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C7" w:rsidRDefault="00775B32" w:rsidP="009D2445">
      <w:pPr>
        <w:spacing w:after="88"/>
        <w:jc w:val="both"/>
      </w:pPr>
      <w:r w:rsidRPr="009D2445">
        <w:rPr>
          <w:b w:val="0"/>
          <w:i/>
          <w:noProof/>
          <w:sz w:val="19"/>
        </w:rPr>
        <w:drawing>
          <wp:anchor distT="0" distB="0" distL="114300" distR="114300" simplePos="0" relativeHeight="251660288" behindDoc="0" locked="0" layoutInCell="1" allowOverlap="1" wp14:anchorId="5F78AAC9" wp14:editId="333CC87F">
            <wp:simplePos x="0" y="0"/>
            <wp:positionH relativeFrom="margin">
              <wp:posOffset>690245</wp:posOffset>
            </wp:positionH>
            <wp:positionV relativeFrom="margin">
              <wp:posOffset>-169545</wp:posOffset>
            </wp:positionV>
            <wp:extent cx="5514975" cy="7753350"/>
            <wp:effectExtent l="0" t="0" r="9525" b="0"/>
            <wp:wrapSquare wrapText="bothSides"/>
            <wp:docPr id="15" name="Рисунок 15" descr="C:\Users\Ал\Desktop\Опросники Новатора\Опросный лист 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\Desktop\Опросники Новатора\Опросный лист картин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3F0">
        <w:rPr>
          <w:b w:val="0"/>
          <w:sz w:val="37"/>
          <w:vertAlign w:val="subscript"/>
        </w:rPr>
        <w:t xml:space="preserve"> </w:t>
      </w:r>
      <w:r w:rsidR="00EC03F0">
        <w:rPr>
          <w:b w:val="0"/>
          <w:sz w:val="37"/>
          <w:vertAlign w:val="subscript"/>
        </w:rPr>
        <w:tab/>
      </w:r>
      <w:r w:rsidR="00EC03F0">
        <w:rPr>
          <w:b w:val="0"/>
          <w:sz w:val="24"/>
        </w:rPr>
        <w:t xml:space="preserve"> </w:t>
      </w:r>
      <w:r w:rsidR="00EC03F0">
        <w:rPr>
          <w:b w:val="0"/>
          <w:sz w:val="24"/>
        </w:rPr>
        <w:tab/>
      </w:r>
      <w:r w:rsidR="00EC03F0">
        <w:rPr>
          <w:b w:val="0"/>
          <w:sz w:val="20"/>
        </w:rPr>
        <w:t xml:space="preserve"> </w:t>
      </w:r>
      <w:r w:rsidR="00EC03F0">
        <w:rPr>
          <w:noProof/>
        </w:rPr>
        <w:drawing>
          <wp:anchor distT="0" distB="0" distL="114300" distR="114300" simplePos="0" relativeHeight="251659264" behindDoc="0" locked="0" layoutInCell="1" allowOverlap="0" wp14:anchorId="4835AF5C" wp14:editId="4E95380F">
            <wp:simplePos x="0" y="0"/>
            <wp:positionH relativeFrom="page">
              <wp:posOffset>268224</wp:posOffset>
            </wp:positionH>
            <wp:positionV relativeFrom="page">
              <wp:posOffset>73152</wp:posOffset>
            </wp:positionV>
            <wp:extent cx="12192" cy="30480"/>
            <wp:effectExtent l="0" t="0" r="0" b="0"/>
            <wp:wrapTopAndBottom/>
            <wp:docPr id="7668" name="Picture 7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8" name="Picture 76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3F0">
        <w:t xml:space="preserve"> </w:t>
      </w:r>
    </w:p>
    <w:p w:rsidR="007D33C7" w:rsidRDefault="00EC03F0">
      <w:pPr>
        <w:jc w:val="right"/>
      </w:pPr>
      <w:bookmarkStart w:id="0" w:name="_GoBack"/>
      <w:r>
        <w:rPr>
          <w:b w:val="0"/>
          <w:i/>
          <w:sz w:val="19"/>
        </w:rPr>
        <w:t xml:space="preserve"> </w:t>
      </w:r>
      <w:bookmarkEnd w:id="0"/>
    </w:p>
    <w:sectPr w:rsidR="007D33C7" w:rsidSect="009D2445">
      <w:headerReference w:type="first" r:id="rId8"/>
      <w:footerReference w:type="first" r:id="rId9"/>
      <w:pgSz w:w="11906" w:h="16838"/>
      <w:pgMar w:top="284" w:right="801" w:bottom="740" w:left="427" w:header="284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F0" w:rsidRDefault="00EC03F0" w:rsidP="009D2445">
      <w:pPr>
        <w:spacing w:line="240" w:lineRule="auto"/>
      </w:pPr>
      <w:r>
        <w:separator/>
      </w:r>
    </w:p>
  </w:endnote>
  <w:endnote w:type="continuationSeparator" w:id="0">
    <w:p w:rsidR="00EC03F0" w:rsidRDefault="00EC03F0" w:rsidP="009D2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965" w:tblpY="15677"/>
      <w:tblOverlap w:val="never"/>
      <w:tblW w:w="10123" w:type="dxa"/>
      <w:tblInd w:w="0" w:type="dxa"/>
      <w:tblCellMar>
        <w:left w:w="24" w:type="dxa"/>
        <w:right w:w="22" w:type="dxa"/>
      </w:tblCellMar>
      <w:tblLook w:val="04A0" w:firstRow="1" w:lastRow="0" w:firstColumn="1" w:lastColumn="0" w:noHBand="0" w:noVBand="1"/>
    </w:tblPr>
    <w:tblGrid>
      <w:gridCol w:w="9513"/>
      <w:gridCol w:w="161"/>
      <w:gridCol w:w="449"/>
    </w:tblGrid>
    <w:tr w:rsidR="006E34DD" w:rsidRPr="006E34DD" w:rsidTr="00775B32">
      <w:trPr>
        <w:trHeight w:val="250"/>
      </w:trPr>
      <w:tc>
        <w:tcPr>
          <w:tcW w:w="1012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2445" w:rsidRPr="006E34DD" w:rsidRDefault="009D2445" w:rsidP="009D2445">
          <w:pPr>
            <w:ind w:left="5"/>
            <w:jc w:val="both"/>
            <w:rPr>
              <w:color w:val="auto"/>
            </w:rPr>
          </w:pPr>
          <w:r w:rsidRPr="006E34DD">
            <w:rPr>
              <w:i/>
              <w:color w:val="auto"/>
              <w:sz w:val="19"/>
            </w:rPr>
            <w:t>Уважаемый клиент, для того, чтобы мы смогли подобрать оборудование, наиболее полно удовлетворяющим вашим</w:t>
          </w:r>
        </w:p>
      </w:tc>
    </w:tr>
    <w:tr w:rsidR="006E34DD" w:rsidRPr="006E34DD" w:rsidTr="00775B32">
      <w:trPr>
        <w:trHeight w:val="172"/>
      </w:trPr>
      <w:tc>
        <w:tcPr>
          <w:tcW w:w="9514" w:type="dxa"/>
          <w:tcBorders>
            <w:top w:val="nil"/>
            <w:left w:val="nil"/>
            <w:bottom w:val="nil"/>
            <w:right w:val="single" w:sz="6" w:space="0" w:color="000000"/>
          </w:tcBorders>
          <w:shd w:val="clear" w:color="auto" w:fill="auto"/>
        </w:tcPr>
        <w:p w:rsidR="009D2445" w:rsidRPr="006E34DD" w:rsidRDefault="00775B32" w:rsidP="009D2445">
          <w:pPr>
            <w:ind w:left="5"/>
            <w:jc w:val="both"/>
            <w:rPr>
              <w:color w:val="auto"/>
            </w:rPr>
          </w:pPr>
          <w:r w:rsidRPr="006E34DD">
            <w:rPr>
              <w:i/>
              <w:color w:val="auto"/>
              <w:sz w:val="19"/>
            </w:rPr>
            <w:t>Условиям</w:t>
          </w:r>
          <w:r w:rsidR="009D2445" w:rsidRPr="006E34DD">
            <w:rPr>
              <w:i/>
              <w:color w:val="auto"/>
              <w:sz w:val="19"/>
            </w:rPr>
            <w:t xml:space="preserve">, просим вас заполнить данный опросный лист. Для выбора нужной опции, щелкните мышью на квадрате </w:t>
          </w:r>
        </w:p>
      </w:tc>
      <w:tc>
        <w:tcPr>
          <w:tcW w:w="1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9D2445" w:rsidRPr="006E34DD" w:rsidRDefault="009D2445" w:rsidP="009D2445">
          <w:pPr>
            <w:spacing w:after="160"/>
            <w:rPr>
              <w:color w:val="auto"/>
            </w:rPr>
          </w:pPr>
        </w:p>
      </w:tc>
      <w:tc>
        <w:tcPr>
          <w:tcW w:w="449" w:type="dxa"/>
          <w:tcBorders>
            <w:top w:val="nil"/>
            <w:left w:val="single" w:sz="6" w:space="0" w:color="000000"/>
            <w:bottom w:val="nil"/>
            <w:right w:val="nil"/>
          </w:tcBorders>
          <w:shd w:val="clear" w:color="auto" w:fill="auto"/>
        </w:tcPr>
        <w:p w:rsidR="009D2445" w:rsidRPr="006E34DD" w:rsidRDefault="009D2445" w:rsidP="009D2445">
          <w:pPr>
            <w:rPr>
              <w:color w:val="auto"/>
            </w:rPr>
          </w:pPr>
          <w:r w:rsidRPr="006E34DD">
            <w:rPr>
              <w:color w:val="auto"/>
              <w:sz w:val="19"/>
            </w:rPr>
            <w:t xml:space="preserve"> </w:t>
          </w:r>
          <w:r w:rsidRPr="006E34DD">
            <w:rPr>
              <w:i/>
              <w:color w:val="auto"/>
              <w:sz w:val="19"/>
            </w:rPr>
            <w:t xml:space="preserve"> </w:t>
          </w:r>
        </w:p>
      </w:tc>
    </w:tr>
  </w:tbl>
  <w:p w:rsidR="009D2445" w:rsidRDefault="009D24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F0" w:rsidRDefault="00EC03F0" w:rsidP="009D2445">
      <w:pPr>
        <w:spacing w:line="240" w:lineRule="auto"/>
      </w:pPr>
      <w:r>
        <w:separator/>
      </w:r>
    </w:p>
  </w:footnote>
  <w:footnote w:type="continuationSeparator" w:id="0">
    <w:p w:rsidR="00EC03F0" w:rsidRDefault="00EC03F0" w:rsidP="009D24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</w:tblBorders>
      <w:tblLook w:val="0000" w:firstRow="0" w:lastRow="0" w:firstColumn="0" w:lastColumn="0" w:noHBand="0" w:noVBand="0"/>
    </w:tblPr>
    <w:tblGrid>
      <w:gridCol w:w="2760"/>
      <w:gridCol w:w="7798"/>
    </w:tblGrid>
    <w:tr w:rsidR="009D2445" w:rsidRPr="009D2445" w:rsidTr="00D604E7">
      <w:trPr>
        <w:trHeight w:val="1442"/>
      </w:trPr>
      <w:tc>
        <w:tcPr>
          <w:tcW w:w="1307" w:type="pct"/>
          <w:shd w:val="clear" w:color="auto" w:fill="auto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345"/>
          </w:tblGrid>
          <w:tr w:rsidR="009D2445" w:rsidRPr="009D2445" w:rsidTr="00D604E7">
            <w:tc>
              <w:tcPr>
                <w:tcW w:w="2345" w:type="dxa"/>
                <w:shd w:val="clear" w:color="auto" w:fill="auto"/>
                <w:vAlign w:val="center"/>
              </w:tcPr>
              <w:p w:rsidR="009D2445" w:rsidRPr="009D2445" w:rsidRDefault="009D2445" w:rsidP="009D2445">
                <w:pPr>
                  <w:suppressAutoHyphens/>
                  <w:spacing w:line="240" w:lineRule="auto"/>
                  <w:jc w:val="center"/>
                  <w:rPr>
                    <w:rFonts w:ascii="Arial" w:hAnsi="Arial" w:cs="Arial"/>
                    <w:b w:val="0"/>
                    <w:color w:val="006699"/>
                    <w:sz w:val="20"/>
                    <w:szCs w:val="20"/>
                    <w:lang w:eastAsia="ar-SA"/>
                  </w:rPr>
                </w:pPr>
                <w:r w:rsidRPr="009D2445">
                  <w:rPr>
                    <w:b w:val="0"/>
                    <w:noProof/>
                    <w:color w:val="auto"/>
                    <w:sz w:val="24"/>
                    <w:szCs w:val="24"/>
                  </w:rPr>
                  <w:drawing>
                    <wp:inline distT="0" distB="0" distL="0" distR="0">
                      <wp:extent cx="1104900" cy="923925"/>
                      <wp:effectExtent l="0" t="0" r="0" b="9525"/>
                      <wp:docPr id="14" name="Рисунок 14" descr="C:\Users\user\Desktop\Логотип Новатор.jpg новинка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8" descr="C:\Users\user\Desktop\Логотип Новатор.jpg новинка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D2445" w:rsidRPr="009D2445" w:rsidRDefault="009D2445" w:rsidP="009D2445">
          <w:pPr>
            <w:suppressAutoHyphens/>
            <w:spacing w:line="240" w:lineRule="auto"/>
            <w:rPr>
              <w:rFonts w:ascii="Arial" w:hAnsi="Arial" w:cs="Arial"/>
              <w:b w:val="0"/>
              <w:color w:val="006699"/>
              <w:sz w:val="20"/>
              <w:szCs w:val="20"/>
              <w:lang w:eastAsia="ar-SA"/>
            </w:rPr>
          </w:pPr>
        </w:p>
      </w:tc>
      <w:tc>
        <w:tcPr>
          <w:tcW w:w="3693" w:type="pct"/>
          <w:vAlign w:val="center"/>
        </w:tcPr>
        <w:p w:rsidR="009D2445" w:rsidRPr="009D2445" w:rsidRDefault="009D2445" w:rsidP="009D2445">
          <w:pPr>
            <w:suppressAutoHyphens/>
            <w:spacing w:line="240" w:lineRule="auto"/>
            <w:jc w:val="center"/>
            <w:rPr>
              <w:rFonts w:ascii="Tahoma" w:eastAsia="Batang" w:hAnsi="Tahoma" w:cs="Tahoma"/>
              <w:b w:val="0"/>
              <w:bCs/>
              <w:color w:val="7030A0"/>
              <w:spacing w:val="40"/>
              <w:sz w:val="20"/>
              <w:szCs w:val="20"/>
              <w:lang w:eastAsia="ar-SA"/>
            </w:rPr>
          </w:pPr>
          <w:r w:rsidRPr="009D2445">
            <w:rPr>
              <w:rFonts w:ascii="Tahoma" w:eastAsia="Batang" w:hAnsi="Tahoma" w:cs="Tahoma"/>
              <w:b w:val="0"/>
              <w:bCs/>
              <w:color w:val="7030A0"/>
              <w:spacing w:val="40"/>
              <w:sz w:val="20"/>
              <w:szCs w:val="20"/>
              <w:lang w:eastAsia="ar-SA"/>
            </w:rPr>
            <w:t>Общество с ограниченной ответственностью</w:t>
          </w:r>
        </w:p>
        <w:p w:rsidR="009D2445" w:rsidRPr="009D2445" w:rsidRDefault="009D2445" w:rsidP="009D2445">
          <w:pPr>
            <w:suppressAutoHyphens/>
            <w:spacing w:line="240" w:lineRule="auto"/>
            <w:jc w:val="center"/>
            <w:rPr>
              <w:rFonts w:ascii="Tahoma" w:eastAsia="Batang" w:hAnsi="Tahoma" w:cs="Tahoma"/>
              <w:b w:val="0"/>
              <w:bCs/>
              <w:color w:val="7030A0"/>
              <w:spacing w:val="40"/>
              <w:sz w:val="20"/>
              <w:szCs w:val="20"/>
              <w:lang w:eastAsia="ar-SA"/>
            </w:rPr>
          </w:pPr>
          <w:r w:rsidRPr="009D2445">
            <w:rPr>
              <w:rFonts w:ascii="Tahoma" w:eastAsia="Batang" w:hAnsi="Tahoma" w:cs="Tahoma"/>
              <w:b w:val="0"/>
              <w:bCs/>
              <w:color w:val="7030A0"/>
              <w:spacing w:val="40"/>
              <w:sz w:val="20"/>
              <w:szCs w:val="20"/>
              <w:lang w:eastAsia="ar-SA"/>
            </w:rPr>
            <w:t>П</w:t>
          </w:r>
          <w:r w:rsidRPr="009D2445">
            <w:rPr>
              <w:rFonts w:ascii="Tahoma" w:hAnsi="Tahoma" w:cs="Tahoma"/>
              <w:b w:val="0"/>
              <w:bCs/>
              <w:color w:val="7030A0"/>
              <w:sz w:val="20"/>
              <w:szCs w:val="20"/>
              <w:lang w:eastAsia="ar-SA"/>
            </w:rPr>
            <w:t xml:space="preserve">роизводственно-торговая компания </w:t>
          </w:r>
          <w:r w:rsidRPr="009D2445">
            <w:rPr>
              <w:rFonts w:ascii="Tahoma" w:eastAsia="Batang" w:hAnsi="Tahoma" w:cs="Tahoma"/>
              <w:b w:val="0"/>
              <w:bCs/>
              <w:color w:val="7030A0"/>
              <w:spacing w:val="40"/>
              <w:sz w:val="20"/>
              <w:szCs w:val="20"/>
              <w:lang w:eastAsia="ar-SA"/>
            </w:rPr>
            <w:t>«НОВАТОР»</w:t>
          </w:r>
        </w:p>
        <w:p w:rsidR="009D2445" w:rsidRPr="009D2445" w:rsidRDefault="009D2445" w:rsidP="009D2445">
          <w:pPr>
            <w:suppressAutoHyphens/>
            <w:spacing w:line="240" w:lineRule="auto"/>
            <w:jc w:val="center"/>
            <w:rPr>
              <w:rFonts w:ascii="Tahoma" w:hAnsi="Tahoma" w:cs="Tahoma"/>
              <w:b w:val="0"/>
              <w:bCs/>
              <w:color w:val="7030A0"/>
              <w:sz w:val="20"/>
              <w:szCs w:val="20"/>
              <w:lang w:eastAsia="ar-SA"/>
            </w:rPr>
          </w:pPr>
          <w:r w:rsidRPr="009D2445">
            <w:rPr>
              <w:rFonts w:ascii="Tahoma" w:hAnsi="Tahoma" w:cs="Tahoma"/>
              <w:b w:val="0"/>
              <w:bCs/>
              <w:color w:val="7030A0"/>
              <w:sz w:val="20"/>
              <w:szCs w:val="20"/>
              <w:lang w:eastAsia="ar-SA"/>
            </w:rPr>
            <w:t>ОГРН</w:t>
          </w:r>
          <w:r w:rsidRPr="009D2445">
            <w:rPr>
              <w:rFonts w:ascii="Tahoma" w:hAnsi="Tahoma" w:cs="Tahoma"/>
              <w:b w:val="0"/>
              <w:bCs/>
              <w:color w:val="006600"/>
              <w:sz w:val="20"/>
              <w:szCs w:val="20"/>
              <w:lang w:eastAsia="ar-SA"/>
            </w:rPr>
            <w:t xml:space="preserve"> </w:t>
          </w:r>
          <w:r w:rsidRPr="009D2445">
            <w:rPr>
              <w:rFonts w:ascii="Tahoma" w:hAnsi="Tahoma" w:cs="Tahoma"/>
              <w:b w:val="0"/>
              <w:bCs/>
              <w:color w:val="7030A0"/>
              <w:sz w:val="20"/>
              <w:szCs w:val="20"/>
              <w:lang w:eastAsia="ar-SA"/>
            </w:rPr>
            <w:t>1157746653492, ИНН 7735145446, КПП 773501001 Россия</w:t>
          </w:r>
        </w:p>
        <w:p w:rsidR="009D2445" w:rsidRPr="009D2445" w:rsidRDefault="009D2445" w:rsidP="009D2445">
          <w:pPr>
            <w:suppressAutoHyphens/>
            <w:spacing w:line="240" w:lineRule="auto"/>
            <w:jc w:val="center"/>
            <w:rPr>
              <w:rFonts w:ascii="Tahoma" w:hAnsi="Tahoma" w:cs="Tahoma"/>
              <w:b w:val="0"/>
              <w:bCs/>
              <w:color w:val="7030A0"/>
              <w:sz w:val="20"/>
              <w:szCs w:val="20"/>
              <w:lang w:eastAsia="ar-SA"/>
            </w:rPr>
          </w:pPr>
          <w:r w:rsidRPr="009D2445">
            <w:rPr>
              <w:rFonts w:ascii="Tahoma" w:hAnsi="Tahoma" w:cs="Tahoma"/>
              <w:b w:val="0"/>
              <w:bCs/>
              <w:color w:val="7030A0"/>
              <w:sz w:val="20"/>
              <w:szCs w:val="20"/>
              <w:lang w:eastAsia="ar-SA"/>
            </w:rPr>
            <w:t>г. Москва, 124365 Зеленоград 1621-108 Телефон:</w:t>
          </w:r>
        </w:p>
        <w:p w:rsidR="009D2445" w:rsidRPr="009D2445" w:rsidRDefault="009D2445" w:rsidP="009D2445">
          <w:pPr>
            <w:suppressAutoHyphens/>
            <w:spacing w:line="240" w:lineRule="auto"/>
            <w:jc w:val="center"/>
            <w:rPr>
              <w:rFonts w:ascii="Tahoma" w:hAnsi="Tahoma" w:cs="Tahoma"/>
              <w:b w:val="0"/>
              <w:bCs/>
              <w:color w:val="0000FF"/>
              <w:sz w:val="20"/>
              <w:szCs w:val="20"/>
              <w:u w:val="single"/>
              <w:lang w:eastAsia="ar-SA"/>
            </w:rPr>
          </w:pPr>
          <w:r w:rsidRPr="009D2445">
            <w:rPr>
              <w:rFonts w:ascii="Tahoma" w:hAnsi="Tahoma" w:cs="Tahoma"/>
              <w:b w:val="0"/>
              <w:bCs/>
              <w:color w:val="7030A0"/>
              <w:sz w:val="20"/>
              <w:szCs w:val="20"/>
              <w:lang w:eastAsia="ar-SA"/>
            </w:rPr>
            <w:t xml:space="preserve">+7 (495) 665-92-82 +7 (963) 765-75-55 </w:t>
          </w:r>
          <w:hyperlink r:id="rId2" w:history="1">
            <w:r w:rsidRPr="009D2445">
              <w:rPr>
                <w:rFonts w:ascii="Tahoma" w:hAnsi="Tahoma" w:cs="Tahoma"/>
                <w:b w:val="0"/>
                <w:bCs/>
                <w:color w:val="0000FF"/>
                <w:sz w:val="20"/>
                <w:szCs w:val="20"/>
                <w:u w:val="single"/>
                <w:lang w:eastAsia="ar-SA"/>
              </w:rPr>
              <w:t>http://www.</w:t>
            </w:r>
            <w:proofErr w:type="spellStart"/>
            <w:r w:rsidRPr="009D2445">
              <w:rPr>
                <w:rFonts w:ascii="Tahoma" w:hAnsi="Tahoma" w:cs="Tahoma"/>
                <w:b w:val="0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ptknovator</w:t>
            </w:r>
            <w:proofErr w:type="spellEnd"/>
            <w:r w:rsidRPr="009D2445">
              <w:rPr>
                <w:rFonts w:ascii="Tahoma" w:hAnsi="Tahoma" w:cs="Tahoma"/>
                <w:b w:val="0"/>
                <w:bCs/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proofErr w:type="spellStart"/>
            <w:r w:rsidRPr="009D2445">
              <w:rPr>
                <w:rFonts w:ascii="Tahoma" w:hAnsi="Tahoma" w:cs="Tahoma"/>
                <w:b w:val="0"/>
                <w:bCs/>
                <w:color w:val="0000FF"/>
                <w:sz w:val="20"/>
                <w:szCs w:val="20"/>
                <w:u w:val="single"/>
                <w:lang w:eastAsia="ar-SA"/>
              </w:rPr>
              <w:t>ru</w:t>
            </w:r>
            <w:proofErr w:type="spellEnd"/>
          </w:hyperlink>
        </w:p>
        <w:p w:rsidR="009D2445" w:rsidRPr="009D2445" w:rsidRDefault="009D2445" w:rsidP="009D2445">
          <w:pPr>
            <w:suppressAutoHyphens/>
            <w:spacing w:line="240" w:lineRule="auto"/>
            <w:jc w:val="center"/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</w:pPr>
          <w:r w:rsidRPr="009D2445">
            <w:rPr>
              <w:rFonts w:ascii="Tahoma" w:hAnsi="Tahoma" w:cs="Tahoma"/>
              <w:b w:val="0"/>
              <w:bCs/>
              <w:color w:val="7030A0"/>
              <w:sz w:val="20"/>
              <w:szCs w:val="20"/>
              <w:lang w:eastAsia="ar-SA"/>
            </w:rPr>
            <w:t xml:space="preserve">адрес электронной почты: </w:t>
          </w:r>
          <w:hyperlink r:id="rId3" w:history="1">
            <w:r w:rsidRPr="009D2445">
              <w:rPr>
                <w:rFonts w:ascii="Tahoma" w:hAnsi="Tahoma" w:cs="Tahoma"/>
                <w:b w:val="0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info</w:t>
            </w:r>
            <w:r w:rsidRPr="009D2445">
              <w:rPr>
                <w:rFonts w:ascii="Tahoma" w:hAnsi="Tahoma" w:cs="Tahoma"/>
                <w:b w:val="0"/>
                <w:bCs/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proofErr w:type="spellStart"/>
            <w:r w:rsidRPr="009D2445">
              <w:rPr>
                <w:rFonts w:ascii="Tahoma" w:hAnsi="Tahoma" w:cs="Tahoma"/>
                <w:b w:val="0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ptknovator</w:t>
            </w:r>
            <w:proofErr w:type="spellEnd"/>
            <w:r w:rsidRPr="009D2445">
              <w:rPr>
                <w:rFonts w:ascii="Tahoma" w:hAnsi="Tahoma" w:cs="Tahoma"/>
                <w:b w:val="0"/>
                <w:bCs/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proofErr w:type="spellStart"/>
            <w:r w:rsidRPr="009D2445">
              <w:rPr>
                <w:rFonts w:ascii="Tahoma" w:hAnsi="Tahoma" w:cs="Tahoma"/>
                <w:b w:val="0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  <w:proofErr w:type="spellEnd"/>
          </w:hyperlink>
        </w:p>
      </w:tc>
    </w:tr>
  </w:tbl>
  <w:p w:rsidR="009D2445" w:rsidRPr="006E34DD" w:rsidRDefault="009D2445" w:rsidP="009D2445">
    <w:pPr>
      <w:spacing w:after="88"/>
      <w:jc w:val="center"/>
      <w:rPr>
        <w:color w:val="auto"/>
      </w:rPr>
    </w:pPr>
    <w:r w:rsidRPr="006E34DD">
      <w:rPr>
        <w:color w:val="auto"/>
      </w:rPr>
      <w:t xml:space="preserve">Опросный лист </w:t>
    </w:r>
    <w:r w:rsidR="006E34DD" w:rsidRPr="006E34DD">
      <w:rPr>
        <w:color w:val="auto"/>
      </w:rPr>
      <w:t>для подбора</w:t>
    </w:r>
    <w:r w:rsidRPr="006E34DD">
      <w:rPr>
        <w:color w:val="auto"/>
      </w:rPr>
      <w:t xml:space="preserve"> «Весовой конструктор» (ТВЭУ)</w:t>
    </w:r>
  </w:p>
  <w:p w:rsidR="009D2445" w:rsidRDefault="009D24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C7"/>
    <w:rsid w:val="006E34DD"/>
    <w:rsid w:val="00775B32"/>
    <w:rsid w:val="007D33C7"/>
    <w:rsid w:val="009D2445"/>
    <w:rsid w:val="00E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239CDA-0852-4016-B044-2AC641C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D244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445"/>
    <w:rPr>
      <w:rFonts w:ascii="Times New Roman" w:eastAsia="Times New Roman" w:hAnsi="Times New Roman" w:cs="Times New Roman"/>
      <w:b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9D24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445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tknovator.ru" TargetMode="External"/><Relationship Id="rId2" Type="http://schemas.openxmlformats.org/officeDocument/2006/relationships/hyperlink" Target="http://www.ptknovator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поставку новых автомобильных весов</vt:lpstr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поставку новых автомобильных весов</dc:title>
  <dc:subject/>
  <dc:creator>Бомбенков А.А.</dc:creator>
  <cp:keywords/>
  <cp:lastModifiedBy>Ал</cp:lastModifiedBy>
  <cp:revision>3</cp:revision>
  <dcterms:created xsi:type="dcterms:W3CDTF">2017-11-24T07:05:00Z</dcterms:created>
  <dcterms:modified xsi:type="dcterms:W3CDTF">2017-11-26T08:47:00Z</dcterms:modified>
</cp:coreProperties>
</file>