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66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320"/>
        <w:gridCol w:w="975"/>
        <w:gridCol w:w="4536"/>
      </w:tblGrid>
      <w:tr w:rsidR="008F5D82" w:rsidRPr="00511A75" w:rsidTr="008F5D82">
        <w:trPr>
          <w:trHeight w:val="300"/>
        </w:trPr>
        <w:tc>
          <w:tcPr>
            <w:tcW w:w="9371" w:type="dxa"/>
            <w:gridSpan w:val="4"/>
            <w:shd w:val="clear" w:color="auto" w:fill="auto"/>
            <w:vAlign w:val="bottom"/>
          </w:tcPr>
          <w:p w:rsidR="008F5D82" w:rsidRPr="008F5D82" w:rsidRDefault="008F5D82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F5D8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Опросный лист для подбора </w:t>
            </w:r>
            <w:r w:rsidRPr="008F5D82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CIP</w:t>
            </w:r>
            <w:r w:rsidRPr="008F5D8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мойки</w:t>
            </w:r>
          </w:p>
        </w:tc>
      </w:tr>
      <w:tr w:rsidR="00511A75" w:rsidRPr="00511A75" w:rsidTr="008F5D82">
        <w:trPr>
          <w:trHeight w:val="300"/>
        </w:trPr>
        <w:tc>
          <w:tcPr>
            <w:tcW w:w="4835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заполнения заявки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Заявка на разработку </w:t>
            </w:r>
          </w:p>
        </w:tc>
      </w:tr>
      <w:tr w:rsidR="00511A75" w:rsidRPr="00511A75" w:rsidTr="008F5D82">
        <w:trPr>
          <w:trHeight w:val="300"/>
        </w:trPr>
        <w:tc>
          <w:tcPr>
            <w:tcW w:w="4835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450"/>
        </w:trPr>
        <w:tc>
          <w:tcPr>
            <w:tcW w:w="9371" w:type="dxa"/>
            <w:gridSpan w:val="4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1. Информация о Заказчике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ФИО 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480"/>
        </w:trPr>
        <w:tc>
          <w:tcPr>
            <w:tcW w:w="9371" w:type="dxa"/>
            <w:gridSpan w:val="4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2. Адрес предпол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гаемого места установки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Регион 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495"/>
        </w:trPr>
        <w:tc>
          <w:tcPr>
            <w:tcW w:w="9371" w:type="dxa"/>
            <w:gridSpan w:val="4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3. Параметры установки</w:t>
            </w:r>
          </w:p>
        </w:tc>
      </w:tr>
      <w:tr w:rsidR="00511A75" w:rsidRPr="00511A75" w:rsidTr="008F5D82">
        <w:trPr>
          <w:trHeight w:val="400"/>
        </w:trPr>
        <w:tc>
          <w:tcPr>
            <w:tcW w:w="3860" w:type="dxa"/>
            <w:gridSpan w:val="2"/>
            <w:shd w:val="clear" w:color="auto" w:fill="auto"/>
            <w:vAlign w:val="center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Необходимое к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оличество емкостей 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Объекты санитарной обработки: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трубопровода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трубопровода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емкостей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емкостей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автоматизации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57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моющих устройств в оборудовании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возвращающих насосов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3860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производительность</w:t>
            </w: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585"/>
        </w:trPr>
        <w:tc>
          <w:tcPr>
            <w:tcW w:w="9371" w:type="dxa"/>
            <w:gridSpan w:val="4"/>
            <w:shd w:val="clear" w:color="auto" w:fill="auto"/>
            <w:vAlign w:val="bottom"/>
            <w:hideMark/>
          </w:tcPr>
          <w:p w:rsidR="00511A75" w:rsidRPr="00511A75" w:rsidRDefault="00F020AA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511A75"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. Условия</w:t>
            </w:r>
            <w:r w:rsidR="000B08BB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511A75"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предоставляемые Заказчиком</w:t>
            </w:r>
          </w:p>
        </w:tc>
      </w:tr>
      <w:tr w:rsidR="00511A75" w:rsidRPr="00511A75" w:rsidTr="008F5D82">
        <w:trPr>
          <w:trHeight w:val="285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6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3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6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Канализационное обеспечение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6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Котельная (газоснабжение)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пара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</w:p>
        </w:tc>
        <w:tc>
          <w:tcPr>
            <w:tcW w:w="6831" w:type="dxa"/>
            <w:gridSpan w:val="3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1A75" w:rsidRPr="00511A75" w:rsidTr="008F5D82">
        <w:trPr>
          <w:trHeight w:val="300"/>
        </w:trPr>
        <w:tc>
          <w:tcPr>
            <w:tcW w:w="254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1" w:type="dxa"/>
            <w:gridSpan w:val="2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1A75" w:rsidRPr="00511A75" w:rsidTr="008F5D82">
        <w:trPr>
          <w:trHeight w:val="300"/>
        </w:trPr>
        <w:tc>
          <w:tcPr>
            <w:tcW w:w="9371" w:type="dxa"/>
            <w:gridSpan w:val="4"/>
            <w:shd w:val="clear" w:color="auto" w:fill="auto"/>
            <w:vAlign w:val="bottom"/>
            <w:hideMark/>
          </w:tcPr>
          <w:p w:rsidR="00511A75" w:rsidRPr="00511A75" w:rsidRDefault="00511A75" w:rsidP="008F5D82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511A75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Пожелания от Заказчика</w:t>
            </w:r>
          </w:p>
        </w:tc>
      </w:tr>
    </w:tbl>
    <w:p w:rsidR="00BB6C64" w:rsidRPr="00511A75" w:rsidRDefault="00511A75" w:rsidP="00511A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BB6C64" w:rsidRPr="00511A75" w:rsidSect="00652F7B">
      <w:headerReference w:type="default" r:id="rId7"/>
      <w:headerReference w:type="first" r:id="rId8"/>
      <w:pgSz w:w="11906" w:h="16838"/>
      <w:pgMar w:top="1701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66" w:rsidRDefault="007D2466" w:rsidP="00511A75">
      <w:pPr>
        <w:spacing w:line="240" w:lineRule="auto"/>
      </w:pPr>
      <w:r>
        <w:separator/>
      </w:r>
    </w:p>
  </w:endnote>
  <w:endnote w:type="continuationSeparator" w:id="0">
    <w:p w:rsidR="007D2466" w:rsidRDefault="007D2466" w:rsidP="0051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66" w:rsidRDefault="007D2466" w:rsidP="00511A75">
      <w:pPr>
        <w:spacing w:line="240" w:lineRule="auto"/>
      </w:pPr>
      <w:r>
        <w:separator/>
      </w:r>
    </w:p>
  </w:footnote>
  <w:footnote w:type="continuationSeparator" w:id="0">
    <w:p w:rsidR="007D2466" w:rsidRDefault="007D2466" w:rsidP="00511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D6" w:rsidRDefault="00AC3AD6">
    <w:pPr>
      <w:pStyle w:val="a7"/>
    </w:pPr>
  </w:p>
  <w:p w:rsidR="00AC3AD6" w:rsidRDefault="00AC3AD6">
    <w:pPr>
      <w:pStyle w:val="a7"/>
    </w:pPr>
  </w:p>
  <w:p w:rsidR="00AC3AD6" w:rsidRDefault="00AC3A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ook w:val="0000" w:firstRow="0" w:lastRow="0" w:firstColumn="0" w:lastColumn="0" w:noHBand="0" w:noVBand="0"/>
    </w:tblPr>
    <w:tblGrid>
      <w:gridCol w:w="2414"/>
      <w:gridCol w:w="6821"/>
    </w:tblGrid>
    <w:tr w:rsidR="00AC3AD6" w:rsidRPr="00AC3AD6" w:rsidTr="00AD0229">
      <w:trPr>
        <w:trHeight w:val="1442"/>
      </w:trPr>
      <w:tc>
        <w:tcPr>
          <w:tcW w:w="1307" w:type="pct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198"/>
          </w:tblGrid>
          <w:tr w:rsidR="00AC3AD6" w:rsidRPr="00AC3AD6" w:rsidTr="00AD0229">
            <w:tc>
              <w:tcPr>
                <w:tcW w:w="2345" w:type="dxa"/>
                <w:shd w:val="clear" w:color="auto" w:fill="auto"/>
                <w:vAlign w:val="center"/>
              </w:tcPr>
              <w:p w:rsidR="00AC3AD6" w:rsidRPr="00AC3AD6" w:rsidRDefault="00AC3AD6" w:rsidP="00AC3AD6">
                <w:pPr>
                  <w:suppressAutoHyphens/>
                  <w:spacing w:line="240" w:lineRule="auto"/>
                  <w:jc w:val="center"/>
                  <w:rPr>
                    <w:rFonts w:ascii="Arial" w:eastAsia="Times New Roman" w:hAnsi="Arial" w:cs="Arial"/>
                    <w:color w:val="006699"/>
                    <w:sz w:val="20"/>
                    <w:szCs w:val="20"/>
                    <w:lang w:eastAsia="ar-SA"/>
                  </w:rPr>
                </w:pPr>
                <w:r w:rsidRPr="00AC3AD6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1104900" cy="923925"/>
                      <wp:effectExtent l="0" t="0" r="0" b="9525"/>
                      <wp:docPr id="5" name="Рисунок 5" descr="C:\Users\user\Desktop\Логотип Новатор.jpg новинка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" descr="C:\Users\user\Desktop\Логотип Новатор.jpg новинка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C3AD6" w:rsidRPr="00AC3AD6" w:rsidRDefault="00AC3AD6" w:rsidP="00AC3AD6">
          <w:pPr>
            <w:suppressAutoHyphens/>
            <w:spacing w:line="240" w:lineRule="auto"/>
            <w:rPr>
              <w:rFonts w:ascii="Arial" w:eastAsia="Times New Roman" w:hAnsi="Arial" w:cs="Arial"/>
              <w:color w:val="006699"/>
              <w:sz w:val="20"/>
              <w:szCs w:val="20"/>
              <w:lang w:eastAsia="ar-SA"/>
            </w:rPr>
          </w:pPr>
        </w:p>
      </w:tc>
      <w:tc>
        <w:tcPr>
          <w:tcW w:w="3693" w:type="pct"/>
          <w:vAlign w:val="center"/>
        </w:tcPr>
        <w:p w:rsidR="00AC3AD6" w:rsidRPr="00AC3AD6" w:rsidRDefault="00AC3AD6" w:rsidP="00AC3AD6">
          <w:pPr>
            <w:suppressAutoHyphens/>
            <w:spacing w:line="240" w:lineRule="auto"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AC3AD6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Общество с ограниченной ответственностью</w:t>
          </w:r>
        </w:p>
        <w:p w:rsidR="00AC3AD6" w:rsidRPr="00AC3AD6" w:rsidRDefault="00AC3AD6" w:rsidP="00AC3AD6">
          <w:pPr>
            <w:suppressAutoHyphens/>
            <w:spacing w:line="240" w:lineRule="auto"/>
            <w:jc w:val="center"/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AC3AD6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П</w:t>
          </w:r>
          <w:r w:rsidRPr="00AC3AD6"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  <w:t xml:space="preserve">роизводственно-торговая компания </w:t>
          </w:r>
          <w:r w:rsidRPr="00AC3AD6">
            <w:rPr>
              <w:rFonts w:ascii="Tahoma" w:eastAsia="Batang" w:hAnsi="Tahoma" w:cs="Tahoma"/>
              <w:bCs/>
              <w:color w:val="7030A0"/>
              <w:spacing w:val="40"/>
              <w:sz w:val="20"/>
              <w:szCs w:val="20"/>
              <w:lang w:eastAsia="ar-SA"/>
            </w:rPr>
            <w:t>«НОВАТОР»</w:t>
          </w:r>
        </w:p>
        <w:p w:rsidR="00AC3AD6" w:rsidRPr="00AC3AD6" w:rsidRDefault="00AC3AD6" w:rsidP="00AC3AD6">
          <w:pPr>
            <w:suppressAutoHyphens/>
            <w:spacing w:line="240" w:lineRule="auto"/>
            <w:jc w:val="center"/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</w:pPr>
          <w:r w:rsidRPr="00AC3AD6"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  <w:t>ОГРН</w:t>
          </w:r>
          <w:r w:rsidRPr="00AC3AD6">
            <w:rPr>
              <w:rFonts w:ascii="Tahoma" w:eastAsia="Times New Roman" w:hAnsi="Tahoma" w:cs="Tahoma"/>
              <w:bCs/>
              <w:color w:val="006600"/>
              <w:sz w:val="20"/>
              <w:szCs w:val="20"/>
              <w:lang w:eastAsia="ar-SA"/>
            </w:rPr>
            <w:t xml:space="preserve"> </w:t>
          </w:r>
          <w:r w:rsidRPr="00AC3AD6"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  <w:t>1157746653492, ИНН 7735145446, КПП 773501001 Россия</w:t>
          </w:r>
        </w:p>
        <w:p w:rsidR="00AC3AD6" w:rsidRPr="00AC3AD6" w:rsidRDefault="00AC3AD6" w:rsidP="00AC3AD6">
          <w:pPr>
            <w:suppressAutoHyphens/>
            <w:spacing w:line="240" w:lineRule="auto"/>
            <w:jc w:val="center"/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</w:pPr>
          <w:r w:rsidRPr="00AC3AD6"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  <w:t>г. Москва, 124365 Зеленоград 1621-108 Телефон:</w:t>
          </w:r>
        </w:p>
        <w:p w:rsidR="00AC3AD6" w:rsidRPr="00AC3AD6" w:rsidRDefault="00AC3AD6" w:rsidP="00AC3AD6">
          <w:pPr>
            <w:suppressAutoHyphens/>
            <w:spacing w:line="240" w:lineRule="auto"/>
            <w:jc w:val="center"/>
            <w:rPr>
              <w:rFonts w:ascii="Tahoma" w:eastAsia="Times New Roman" w:hAnsi="Tahoma" w:cs="Tahoma"/>
              <w:bCs/>
              <w:color w:val="0000FF"/>
              <w:sz w:val="20"/>
              <w:szCs w:val="20"/>
              <w:u w:val="single"/>
              <w:lang w:eastAsia="ar-SA"/>
            </w:rPr>
          </w:pPr>
          <w:r w:rsidRPr="00AC3AD6"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  <w:t xml:space="preserve">+7 (495) 665-92-82 +7 (963) 765-75-55 </w:t>
          </w:r>
          <w:hyperlink r:id="rId2" w:history="1"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http://www.</w:t>
            </w:r>
            <w:proofErr w:type="spellStart"/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ru</w:t>
            </w:r>
            <w:proofErr w:type="spellEnd"/>
          </w:hyperlink>
        </w:p>
        <w:p w:rsidR="00AC3AD6" w:rsidRPr="00AC3AD6" w:rsidRDefault="00AC3AD6" w:rsidP="00AC3AD6">
          <w:pPr>
            <w:suppressAutoHyphens/>
            <w:spacing w:line="240" w:lineRule="auto"/>
            <w:jc w:val="center"/>
            <w:rPr>
              <w:rFonts w:ascii="Tahoma" w:eastAsia="Batang" w:hAnsi="Tahoma" w:cs="Tahoma"/>
              <w:b/>
              <w:bCs/>
              <w:color w:val="7030A0"/>
              <w:spacing w:val="40"/>
              <w:sz w:val="20"/>
              <w:szCs w:val="20"/>
              <w:lang w:eastAsia="ar-SA"/>
            </w:rPr>
          </w:pPr>
          <w:r w:rsidRPr="00AC3AD6">
            <w:rPr>
              <w:rFonts w:ascii="Tahoma" w:eastAsia="Times New Roman" w:hAnsi="Tahoma" w:cs="Tahoma"/>
              <w:bCs/>
              <w:color w:val="7030A0"/>
              <w:sz w:val="20"/>
              <w:szCs w:val="20"/>
              <w:lang w:eastAsia="ar-SA"/>
            </w:rPr>
            <w:t xml:space="preserve">адрес электронной почты: </w:t>
          </w:r>
          <w:hyperlink r:id="rId3" w:history="1"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info</w:t>
            </w:r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proofErr w:type="spellStart"/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ptknovator</w:t>
            </w:r>
            <w:proofErr w:type="spellEnd"/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AC3AD6">
              <w:rPr>
                <w:rFonts w:ascii="Tahoma" w:eastAsia="Times New Roman" w:hAnsi="Tahoma" w:cs="Tahoma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</w:hyperlink>
        </w:p>
      </w:tc>
    </w:tr>
  </w:tbl>
  <w:p w:rsidR="00AC3AD6" w:rsidRDefault="00AC3A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760"/>
    <w:multiLevelType w:val="multilevel"/>
    <w:tmpl w:val="7488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D5086"/>
    <w:multiLevelType w:val="multilevel"/>
    <w:tmpl w:val="BB1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D6"/>
    <w:rsid w:val="000B08BB"/>
    <w:rsid w:val="001004B3"/>
    <w:rsid w:val="002272D0"/>
    <w:rsid w:val="0023200B"/>
    <w:rsid w:val="002C3BD2"/>
    <w:rsid w:val="002E51DA"/>
    <w:rsid w:val="003626DC"/>
    <w:rsid w:val="00366D58"/>
    <w:rsid w:val="00391F52"/>
    <w:rsid w:val="003A55BB"/>
    <w:rsid w:val="004128E8"/>
    <w:rsid w:val="004B2F14"/>
    <w:rsid w:val="004D10FC"/>
    <w:rsid w:val="00511A75"/>
    <w:rsid w:val="00521A05"/>
    <w:rsid w:val="00532E05"/>
    <w:rsid w:val="005C54AF"/>
    <w:rsid w:val="00625CC6"/>
    <w:rsid w:val="00647DA4"/>
    <w:rsid w:val="00652F7B"/>
    <w:rsid w:val="006B7C87"/>
    <w:rsid w:val="006F2975"/>
    <w:rsid w:val="007463F0"/>
    <w:rsid w:val="00763DA3"/>
    <w:rsid w:val="007833DD"/>
    <w:rsid w:val="007C6DF6"/>
    <w:rsid w:val="007D2466"/>
    <w:rsid w:val="0088639B"/>
    <w:rsid w:val="008B1469"/>
    <w:rsid w:val="008F5D82"/>
    <w:rsid w:val="009157A8"/>
    <w:rsid w:val="00944298"/>
    <w:rsid w:val="009716A9"/>
    <w:rsid w:val="009C2EEA"/>
    <w:rsid w:val="009C4B03"/>
    <w:rsid w:val="009C6157"/>
    <w:rsid w:val="00A5108D"/>
    <w:rsid w:val="00AB4D91"/>
    <w:rsid w:val="00AC3AD6"/>
    <w:rsid w:val="00B266B9"/>
    <w:rsid w:val="00B30911"/>
    <w:rsid w:val="00BB6C64"/>
    <w:rsid w:val="00BE37A3"/>
    <w:rsid w:val="00C8111A"/>
    <w:rsid w:val="00D9493F"/>
    <w:rsid w:val="00E02ED6"/>
    <w:rsid w:val="00E15D1C"/>
    <w:rsid w:val="00EC4765"/>
    <w:rsid w:val="00ED6036"/>
    <w:rsid w:val="00EF7FD4"/>
    <w:rsid w:val="00F020AA"/>
    <w:rsid w:val="00F0741E"/>
    <w:rsid w:val="00F07E30"/>
    <w:rsid w:val="00F30AD8"/>
    <w:rsid w:val="00F440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9C704-5853-43C7-A121-C98F016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1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6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7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16A9"/>
    <w:rPr>
      <w:b/>
      <w:bCs/>
    </w:rPr>
  </w:style>
  <w:style w:type="character" w:styleId="a6">
    <w:name w:val="Hyperlink"/>
    <w:basedOn w:val="a0"/>
    <w:uiPriority w:val="99"/>
    <w:semiHidden/>
    <w:unhideWhenUsed/>
    <w:rsid w:val="001004B3"/>
    <w:rPr>
      <w:color w:val="0000FF"/>
      <w:u w:val="single"/>
    </w:rPr>
  </w:style>
  <w:style w:type="character" w:customStyle="1" w:styleId="zoom1">
    <w:name w:val="zoom1"/>
    <w:basedOn w:val="a0"/>
    <w:rsid w:val="001004B3"/>
  </w:style>
  <w:style w:type="paragraph" w:styleId="a7">
    <w:name w:val="header"/>
    <w:basedOn w:val="a"/>
    <w:link w:val="a8"/>
    <w:rsid w:val="00BB6C64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</w:rPr>
  </w:style>
  <w:style w:type="character" w:customStyle="1" w:styleId="a8">
    <w:name w:val="Верхний колонтитул Знак"/>
    <w:basedOn w:val="a0"/>
    <w:link w:val="a7"/>
    <w:rsid w:val="00BB6C64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511A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tknovator.ru" TargetMode="External"/><Relationship Id="rId2" Type="http://schemas.openxmlformats.org/officeDocument/2006/relationships/hyperlink" Target="http://www.ptknovato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</dc:creator>
  <cp:lastModifiedBy>user</cp:lastModifiedBy>
  <cp:revision>4</cp:revision>
  <cp:lastPrinted>2013-10-03T11:39:00Z</cp:lastPrinted>
  <dcterms:created xsi:type="dcterms:W3CDTF">2017-05-03T08:57:00Z</dcterms:created>
  <dcterms:modified xsi:type="dcterms:W3CDTF">2017-06-03T13:34:00Z</dcterms:modified>
</cp:coreProperties>
</file>